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14D" w:rsidRDefault="006A314D" w:rsidP="006A314D">
      <w:pPr>
        <w:pStyle w:val="Sansinterligne"/>
      </w:pPr>
    </w:p>
    <w:p w:rsidR="006A314D" w:rsidRDefault="00DA08F5" w:rsidP="006A314D">
      <w:r>
        <w:rPr>
          <w:noProof/>
        </w:rPr>
        <w:pict>
          <v:line id="_x0000_s1028" style="position:absolute;left:0;text-align:left;z-index:251660288" from="-.05pt,1.6pt" to="440.25pt,1.6pt">
            <w10:wrap anchorx="page"/>
          </v:line>
        </w:pict>
      </w:r>
      <w:r w:rsidR="006A314D">
        <w:t xml:space="preserve">      </w:t>
      </w:r>
    </w:p>
    <w:p w:rsidR="006A314D" w:rsidRDefault="006A314D" w:rsidP="006A314D">
      <w:pPr>
        <w:tabs>
          <w:tab w:val="left" w:pos="142"/>
          <w:tab w:val="left" w:pos="284"/>
        </w:tabs>
        <w:rPr>
          <w:rFonts w:asciiTheme="majorBidi" w:hAnsiTheme="majorBidi" w:cstheme="majorBidi"/>
          <w:sz w:val="40"/>
          <w:szCs w:val="40"/>
        </w:rPr>
      </w:pPr>
      <w:r w:rsidRPr="00357E17">
        <w:rPr>
          <w:rFonts w:asciiTheme="majorBidi" w:hAnsiTheme="majorBidi" w:cstheme="majorBidi"/>
          <w:sz w:val="40"/>
          <w:szCs w:val="40"/>
        </w:rPr>
        <w:t>INTRODUCTION GENERALE</w:t>
      </w:r>
    </w:p>
    <w:p w:rsidR="006A314D" w:rsidRDefault="00DA08F5" w:rsidP="006A314D">
      <w:pPr>
        <w:rPr>
          <w:rFonts w:asciiTheme="majorBidi" w:hAnsiTheme="majorBidi" w:cstheme="majorBidi"/>
          <w:sz w:val="40"/>
          <w:szCs w:val="40"/>
        </w:rPr>
      </w:pPr>
      <w:r w:rsidRPr="00DA08F5">
        <w:rPr>
          <w:rFonts w:asciiTheme="minorHAnsi" w:hAnsiTheme="minorHAnsi" w:cstheme="minorBidi"/>
          <w:noProof/>
          <w:sz w:val="40"/>
          <w:szCs w:val="40"/>
        </w:rPr>
        <w:pict>
          <v:line id="_x0000_s1029" style="position:absolute;left:0;text-align:left;z-index:251661312" from="-.05pt,14.35pt" to="440.25pt,14.35pt">
            <w10:wrap anchorx="page"/>
          </v:line>
        </w:pict>
      </w:r>
    </w:p>
    <w:p w:rsidR="00E327DF" w:rsidRDefault="00E327DF" w:rsidP="0057156A">
      <w:pPr>
        <w:autoSpaceDE w:val="0"/>
        <w:autoSpaceDN w:val="0"/>
        <w:adjustRightInd w:val="0"/>
        <w:spacing w:before="0"/>
        <w:ind w:firstLine="708"/>
        <w:rPr>
          <w:rFonts w:asciiTheme="majorBidi" w:eastAsiaTheme="minorHAnsi" w:hAnsiTheme="majorBidi" w:cstheme="majorBidi"/>
          <w:color w:val="000000"/>
          <w:lang w:eastAsia="en-US"/>
        </w:rPr>
      </w:pP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Les sciences de l’information et de la communication ont connu durant ces dernières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décennies une évolution technologique remarquable après l’</w:t>
      </w:r>
      <w:r w:rsidR="00176275">
        <w:rPr>
          <w:rFonts w:asciiTheme="majorBidi" w:eastAsiaTheme="minorHAnsi" w:hAnsiTheme="majorBidi" w:cstheme="majorBidi"/>
          <w:color w:val="000000"/>
          <w:lang w:eastAsia="en-US"/>
        </w:rPr>
        <w:t>appari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tion de l’internet. Cette dernière a contribué énormément à la globalisation du monde et à la réalisation du « village planétaire » par le biais du nombre croissant d’informations mises en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ligne chaque jour, le développement continu des infrastructures de communication, ainsi que la progression constante du nombre de personnes connectées au réseau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 xml:space="preserve">mondial. 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Selon </w:t>
      </w:r>
      <w:r w:rsidR="0057156A">
        <w:rPr>
          <w:rFonts w:asciiTheme="majorBidi" w:eastAsiaTheme="minorHAnsi" w:hAnsiTheme="majorBidi" w:cstheme="majorBidi"/>
          <w:color w:val="000000"/>
          <w:lang w:eastAsia="en-US"/>
        </w:rPr>
        <w:t>[S1]</w:t>
      </w:r>
      <w:r>
        <w:rPr>
          <w:rFonts w:asciiTheme="majorBidi" w:eastAsiaTheme="minorHAnsi" w:hAnsiTheme="majorBidi" w:cstheme="majorBidi"/>
          <w:color w:val="000000"/>
          <w:lang w:eastAsia="en-US"/>
        </w:rPr>
        <w:t>, l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e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 xml:space="preserve">nombre de sites en ligne </w:t>
      </w:r>
      <w:r>
        <w:rPr>
          <w:rFonts w:asciiTheme="majorBidi" w:eastAsiaTheme="minorHAnsi" w:hAnsiTheme="majorBidi" w:cstheme="majorBidi"/>
          <w:color w:val="000000"/>
          <w:lang w:eastAsia="en-US"/>
        </w:rPr>
        <w:t>en 20</w:t>
      </w:r>
      <w:r w:rsidR="00D11D00">
        <w:rPr>
          <w:rFonts w:asciiTheme="majorBidi" w:eastAsiaTheme="minorHAnsi" w:hAnsiTheme="majorBidi" w:cstheme="majorBidi"/>
          <w:color w:val="000000"/>
          <w:lang w:eastAsia="en-US"/>
        </w:rPr>
        <w:t>1</w:t>
      </w:r>
      <w:r w:rsidR="00176275">
        <w:rPr>
          <w:rFonts w:asciiTheme="majorBidi" w:eastAsiaTheme="minorHAnsi" w:hAnsiTheme="majorBidi" w:cstheme="majorBidi"/>
          <w:color w:val="000000"/>
          <w:lang w:eastAsia="en-US"/>
        </w:rPr>
        <w:t>0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a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dépassé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le nombre de </w:t>
      </w:r>
      <w:r w:rsidRPr="0057156A">
        <w:rPr>
          <w:rFonts w:asciiTheme="majorBidi" w:eastAsiaTheme="minorHAnsi" w:hAnsiTheme="majorBidi" w:cstheme="majorBidi"/>
          <w:color w:val="000000"/>
          <w:lang w:eastAsia="en-US"/>
        </w:rPr>
        <w:t>206,026,787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 xml:space="preserve"> dont l</w:t>
      </w:r>
      <w:r w:rsidR="005120D4">
        <w:rPr>
          <w:rFonts w:asciiTheme="majorBidi" w:eastAsiaTheme="minorHAnsi" w:hAnsiTheme="majorBidi" w:cstheme="majorBidi"/>
          <w:color w:val="000000"/>
          <w:lang w:eastAsia="en-US"/>
        </w:rPr>
        <w:t>e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 xml:space="preserve"> contenu textuel est écrit en plusieurs langues (anglais, français,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russe, chinois, arabe, persan, hébreu, etc.).</w:t>
      </w:r>
    </w:p>
    <w:p w:rsidR="00E327DF" w:rsidRPr="00016F95" w:rsidRDefault="00E327DF" w:rsidP="00842D3F">
      <w:pPr>
        <w:autoSpaceDE w:val="0"/>
        <w:autoSpaceDN w:val="0"/>
        <w:adjustRightInd w:val="0"/>
        <w:spacing w:before="120"/>
        <w:rPr>
          <w:rFonts w:asciiTheme="majorBidi" w:eastAsiaTheme="minorHAnsi" w:hAnsiTheme="majorBidi" w:cstheme="majorBidi"/>
          <w:color w:val="000000"/>
          <w:lang w:eastAsia="en-US"/>
        </w:rPr>
      </w:pP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L’organisation de toute cette immense et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gigantesque ressource est donc indispensable. Ainsi, les techniques de la fouille de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textes par le biais de l’apprentissage artificiel, dont la classification automatique des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documents fait parti</w:t>
      </w:r>
      <w:r>
        <w:rPr>
          <w:rFonts w:asciiTheme="majorBidi" w:eastAsiaTheme="minorHAnsi" w:hAnsiTheme="majorBidi" w:cstheme="majorBidi"/>
          <w:color w:val="000000"/>
          <w:lang w:eastAsia="en-US"/>
        </w:rPr>
        <w:t>e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, s’avèrent être pertinentes et très efficaces.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</w:p>
    <w:p w:rsidR="00E327DF" w:rsidRDefault="00E327DF" w:rsidP="00842D3F">
      <w:pPr>
        <w:autoSpaceDE w:val="0"/>
        <w:autoSpaceDN w:val="0"/>
        <w:adjustRightInd w:val="0"/>
        <w:spacing w:before="120"/>
        <w:rPr>
          <w:rFonts w:asciiTheme="majorBidi" w:eastAsiaTheme="minorHAnsi" w:hAnsiTheme="majorBidi" w:cstheme="majorBidi"/>
          <w:color w:val="000000"/>
          <w:lang w:eastAsia="en-US"/>
        </w:rPr>
      </w:pP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Depuis les années 1960, les chercheurs se sont intéressés à la question de la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classification automatique des documents. La majorité des travaux a été réalisée sur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des documents écrits en caractères latins (français, anglais, espagnol, etc.). En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revanche, très peu de travaux se rapportent à la classification automatique des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documents écrits en caractères arabes malgré la richesse morphologique de cette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langue. Pour construire un modèle efficace de classification automatique des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documents à catégoriser, le traitement automatique de ces derniers est un élément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essentiel. Lors de ce traitement, la richesse morphologique de la langue arabe entraine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des difficultés qui empêchent les chercheurs d’adopter directement les méthodes et les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résultats obtenus par les travaux portant sur la classification automatique des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documents écrits en caractères latins sans m</w:t>
      </w:r>
      <w:r>
        <w:rPr>
          <w:rFonts w:asciiTheme="majorBidi" w:eastAsiaTheme="minorHAnsi" w:hAnsiTheme="majorBidi" w:cstheme="majorBidi"/>
          <w:color w:val="000000"/>
          <w:lang w:eastAsia="en-US"/>
        </w:rPr>
        <w:t>ettre en question leur validité,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>
        <w:rPr>
          <w:rFonts w:asciiTheme="majorBidi" w:eastAsiaTheme="minorHAnsi" w:hAnsiTheme="majorBidi" w:cstheme="majorBidi"/>
          <w:color w:val="000000"/>
          <w:lang w:eastAsia="en-US"/>
        </w:rPr>
        <w:t>d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’où la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nécessité de tester la fiabilité et l’efficacité des solutions existantes sur des documents</w:t>
      </w:r>
      <w:r>
        <w:rPr>
          <w:rFonts w:asciiTheme="majorBidi" w:eastAsiaTheme="minorHAnsi" w:hAnsiTheme="majorBidi" w:cstheme="majorBidi"/>
          <w:color w:val="000000"/>
          <w:lang w:eastAsia="en-US"/>
        </w:rPr>
        <w:t xml:space="preserve"> </w:t>
      </w:r>
      <w:r w:rsidRPr="00016F95">
        <w:rPr>
          <w:rFonts w:asciiTheme="majorBidi" w:eastAsiaTheme="minorHAnsi" w:hAnsiTheme="majorBidi" w:cstheme="majorBidi"/>
          <w:color w:val="000000"/>
          <w:lang w:eastAsia="en-US"/>
        </w:rPr>
        <w:t>écrits en caractères arabes avant de pouvoir tirer des conclusions décisives.</w:t>
      </w:r>
    </w:p>
    <w:p w:rsidR="00E327DF" w:rsidRPr="00B74B10" w:rsidRDefault="00842D3F" w:rsidP="00B74B10">
      <w:pPr>
        <w:rPr>
          <w:rFonts w:asciiTheme="majorBidi" w:eastAsiaTheme="minorHAnsi" w:hAnsiTheme="majorBidi" w:cstheme="majorBidi"/>
          <w:lang w:eastAsia="en-US"/>
        </w:rPr>
      </w:pPr>
      <w:r w:rsidRPr="00B74B10">
        <w:rPr>
          <w:rFonts w:asciiTheme="majorBidi" w:eastAsiaTheme="minorHAnsi" w:hAnsiTheme="majorBidi" w:cstheme="majorBidi"/>
          <w:lang w:eastAsia="en-US"/>
        </w:rPr>
        <w:lastRenderedPageBreak/>
        <w:t xml:space="preserve">La classification automatique </w:t>
      </w:r>
      <w:r w:rsidR="005120D4" w:rsidRPr="00B74B10">
        <w:rPr>
          <w:rFonts w:asciiTheme="majorBidi" w:eastAsiaTheme="minorHAnsi" w:hAnsiTheme="majorBidi" w:cstheme="majorBidi"/>
          <w:lang w:eastAsia="en-US"/>
        </w:rPr>
        <w:t xml:space="preserve">des </w:t>
      </w:r>
      <w:r w:rsidRPr="00B74B10">
        <w:rPr>
          <w:rFonts w:asciiTheme="majorBidi" w:eastAsiaTheme="minorHAnsi" w:hAnsiTheme="majorBidi" w:cstheme="majorBidi"/>
          <w:lang w:eastAsia="en-US"/>
        </w:rPr>
        <w:t xml:space="preserve">documents </w:t>
      </w:r>
      <w:r w:rsidR="005120D4" w:rsidRPr="00B74B10">
        <w:rPr>
          <w:rFonts w:asciiTheme="majorBidi" w:eastAsiaTheme="minorHAnsi" w:hAnsiTheme="majorBidi" w:cstheme="majorBidi"/>
          <w:lang w:eastAsia="en-US"/>
        </w:rPr>
        <w:t xml:space="preserve">passe par </w:t>
      </w:r>
      <w:r w:rsidRPr="00B74B10">
        <w:rPr>
          <w:rFonts w:asciiTheme="majorBidi" w:eastAsiaTheme="minorHAnsi" w:hAnsiTheme="majorBidi" w:cstheme="majorBidi"/>
          <w:lang w:eastAsia="en-US"/>
        </w:rPr>
        <w:t xml:space="preserve">une suite d’opérations d’analyse et de prétraitement sur les données textuelles </w:t>
      </w:r>
      <w:r w:rsidR="005120D4" w:rsidRPr="00B74B10">
        <w:rPr>
          <w:rFonts w:asciiTheme="majorBidi" w:eastAsiaTheme="minorHAnsi" w:hAnsiTheme="majorBidi" w:cstheme="majorBidi"/>
          <w:lang w:eastAsia="en-US"/>
        </w:rPr>
        <w:t>afin de les préparer aux algorithmes d’apprentissage</w:t>
      </w:r>
      <w:r w:rsidR="00AA0425" w:rsidRPr="00B74B10">
        <w:rPr>
          <w:rFonts w:asciiTheme="majorBidi" w:eastAsiaTheme="minorHAnsi" w:hAnsiTheme="majorBidi" w:cstheme="majorBidi"/>
          <w:lang w:eastAsia="en-US"/>
        </w:rPr>
        <w:t xml:space="preserve">. Notre </w:t>
      </w:r>
      <w:r w:rsidR="00E327DF" w:rsidRPr="00B74B10">
        <w:rPr>
          <w:rFonts w:asciiTheme="majorBidi" w:hAnsiTheme="majorBidi" w:cstheme="majorBidi"/>
        </w:rPr>
        <w:t xml:space="preserve">travail </w:t>
      </w:r>
      <w:r w:rsidR="00AA0425" w:rsidRPr="00B74B10">
        <w:rPr>
          <w:rFonts w:asciiTheme="majorBidi" w:hAnsiTheme="majorBidi" w:cstheme="majorBidi"/>
        </w:rPr>
        <w:t xml:space="preserve">consiste ici, </w:t>
      </w:r>
      <w:r w:rsidR="00E327DF" w:rsidRPr="00B74B10">
        <w:rPr>
          <w:rFonts w:asciiTheme="majorBidi" w:hAnsiTheme="majorBidi" w:cstheme="majorBidi"/>
        </w:rPr>
        <w:t xml:space="preserve"> à</w:t>
      </w:r>
      <w:r w:rsidR="00CE0B24" w:rsidRPr="00B74B10">
        <w:rPr>
          <w:rFonts w:asciiTheme="majorBidi" w:hAnsiTheme="majorBidi" w:cstheme="majorBidi"/>
        </w:rPr>
        <w:t xml:space="preserve"> développer une application qui </w:t>
      </w:r>
      <w:r w:rsidR="00CE0B24" w:rsidRPr="00B74B10">
        <w:rPr>
          <w:rFonts w:asciiTheme="majorBidi" w:eastAsiaTheme="minorHAnsi" w:hAnsiTheme="majorBidi" w:cstheme="majorBidi"/>
          <w:lang w:eastAsia="en-US"/>
        </w:rPr>
        <w:t xml:space="preserve">permet </w:t>
      </w:r>
      <w:r w:rsidR="00410B19" w:rsidRPr="00B74B10">
        <w:rPr>
          <w:rFonts w:asciiTheme="majorBidi" w:eastAsiaTheme="minorHAnsi" w:hAnsiTheme="majorBidi" w:cstheme="majorBidi"/>
          <w:lang w:eastAsia="en-US"/>
        </w:rPr>
        <w:t xml:space="preserve"> de </w:t>
      </w:r>
      <w:r w:rsidR="00CE0B24" w:rsidRPr="00B74B10">
        <w:rPr>
          <w:rFonts w:asciiTheme="majorBidi" w:eastAsiaTheme="minorHAnsi" w:hAnsiTheme="majorBidi" w:cstheme="majorBidi"/>
          <w:lang w:eastAsia="en-US"/>
        </w:rPr>
        <w:t>voir</w:t>
      </w:r>
      <w:r w:rsidR="00AA0425" w:rsidRPr="00B74B10">
        <w:rPr>
          <w:rFonts w:asciiTheme="majorBidi" w:eastAsiaTheme="minorHAnsi" w:hAnsiTheme="majorBidi" w:cstheme="majorBidi"/>
          <w:lang w:eastAsia="en-US"/>
        </w:rPr>
        <w:t xml:space="preserve"> et mettre en évidence</w:t>
      </w:r>
      <w:r w:rsidR="00CE0B24" w:rsidRPr="00B74B10">
        <w:rPr>
          <w:rFonts w:asciiTheme="majorBidi" w:eastAsiaTheme="minorHAnsi" w:hAnsiTheme="majorBidi" w:cstheme="majorBidi"/>
          <w:lang w:eastAsia="en-US"/>
        </w:rPr>
        <w:t xml:space="preserve"> </w:t>
      </w:r>
      <w:r w:rsidR="00AA0425" w:rsidRPr="00B74B10">
        <w:rPr>
          <w:rFonts w:asciiTheme="majorBidi" w:eastAsiaTheme="minorHAnsi" w:hAnsiTheme="majorBidi" w:cstheme="majorBidi"/>
          <w:lang w:eastAsia="en-US"/>
        </w:rPr>
        <w:t xml:space="preserve">chacune des </w:t>
      </w:r>
      <w:r w:rsidR="00CE0B24" w:rsidRPr="00B74B10">
        <w:rPr>
          <w:rFonts w:asciiTheme="majorBidi" w:eastAsiaTheme="minorHAnsi" w:hAnsiTheme="majorBidi" w:cstheme="majorBidi"/>
          <w:lang w:eastAsia="en-US"/>
        </w:rPr>
        <w:t xml:space="preserve">étapes de </w:t>
      </w:r>
      <w:r w:rsidR="00AA0425" w:rsidRPr="00B74B10">
        <w:rPr>
          <w:rFonts w:asciiTheme="majorBidi" w:eastAsiaTheme="minorHAnsi" w:hAnsiTheme="majorBidi" w:cstheme="majorBidi"/>
          <w:lang w:eastAsia="en-US"/>
        </w:rPr>
        <w:t xml:space="preserve">ce </w:t>
      </w:r>
      <w:r w:rsidR="00CE0B24" w:rsidRPr="00B74B10">
        <w:rPr>
          <w:rFonts w:asciiTheme="majorBidi" w:eastAsiaTheme="minorHAnsi" w:hAnsiTheme="majorBidi" w:cstheme="majorBidi"/>
          <w:lang w:eastAsia="en-US"/>
        </w:rPr>
        <w:t xml:space="preserve">processus </w:t>
      </w:r>
      <w:r w:rsidR="00AA0425" w:rsidRPr="00B74B10">
        <w:rPr>
          <w:rFonts w:asciiTheme="majorBidi" w:eastAsiaTheme="minorHAnsi" w:hAnsiTheme="majorBidi" w:cstheme="majorBidi"/>
          <w:lang w:eastAsia="en-US"/>
        </w:rPr>
        <w:t>et ses résultats intermédiaires. L’algorithme choisi pour ce traitement est celui de la méthode kppv appliqué</w:t>
      </w:r>
      <w:r w:rsidR="00B74B10" w:rsidRPr="00B74B10">
        <w:rPr>
          <w:rFonts w:asciiTheme="majorBidi" w:eastAsiaTheme="minorHAnsi" w:hAnsiTheme="majorBidi" w:cstheme="majorBidi"/>
          <w:lang w:eastAsia="en-US"/>
        </w:rPr>
        <w:t xml:space="preserve"> à un </w:t>
      </w:r>
      <w:r w:rsidR="00AA0425" w:rsidRPr="00B74B10">
        <w:rPr>
          <w:rFonts w:asciiTheme="majorBidi" w:eastAsiaTheme="minorHAnsi" w:hAnsiTheme="majorBidi" w:cstheme="majorBidi"/>
          <w:lang w:eastAsia="en-US"/>
        </w:rPr>
        <w:t>corpus d’</w:t>
      </w:r>
      <w:r w:rsidR="00CE0B24" w:rsidRPr="00B74B10">
        <w:rPr>
          <w:rFonts w:asciiTheme="majorBidi" w:eastAsiaTheme="minorHAnsi" w:hAnsiTheme="majorBidi" w:cstheme="majorBidi"/>
          <w:lang w:eastAsia="en-US"/>
        </w:rPr>
        <w:t xml:space="preserve">articles de presse </w:t>
      </w:r>
      <w:r w:rsidR="00AA0425" w:rsidRPr="00B74B10">
        <w:rPr>
          <w:rFonts w:asciiTheme="majorBidi" w:eastAsiaTheme="minorHAnsi" w:hAnsiTheme="majorBidi" w:cstheme="majorBidi"/>
          <w:lang w:eastAsia="en-US"/>
        </w:rPr>
        <w:t>en langue arabe</w:t>
      </w:r>
      <w:r w:rsidR="00B74B10" w:rsidRPr="00B74B10">
        <w:rPr>
          <w:rFonts w:asciiTheme="majorBidi" w:eastAsiaTheme="minorHAnsi" w:hAnsiTheme="majorBidi" w:cstheme="majorBidi"/>
          <w:lang w:eastAsia="en-US"/>
        </w:rPr>
        <w:t>.</w:t>
      </w:r>
    </w:p>
    <w:p w:rsidR="00A55E23" w:rsidRPr="00B74B10" w:rsidRDefault="00A55E23" w:rsidP="00B74B10">
      <w:pPr>
        <w:autoSpaceDE w:val="0"/>
        <w:autoSpaceDN w:val="0"/>
        <w:adjustRightInd w:val="0"/>
        <w:spacing w:before="120"/>
        <w:ind w:firstLine="708"/>
      </w:pPr>
      <w:r w:rsidRPr="00B74B10">
        <w:t xml:space="preserve">Ce </w:t>
      </w:r>
      <w:r w:rsidR="00B74B10">
        <w:t xml:space="preserve">travail </w:t>
      </w:r>
      <w:r w:rsidRPr="00B74B10">
        <w:t xml:space="preserve">s’articule </w:t>
      </w:r>
      <w:r w:rsidR="00B74B10">
        <w:t xml:space="preserve">ainsi, </w:t>
      </w:r>
      <w:r w:rsidRPr="00B74B10">
        <w:t xml:space="preserve">autour de cinq chapitres organisés comme suit : </w:t>
      </w:r>
    </w:p>
    <w:p w:rsidR="00A55E23" w:rsidRDefault="00A55E23" w:rsidP="00B74B10">
      <w:r w:rsidRPr="009B448A">
        <w:t xml:space="preserve">Le premier chapitre donne une présentation générale </w:t>
      </w:r>
      <w:r>
        <w:t>sur</w:t>
      </w:r>
      <w:r w:rsidR="00B74B10">
        <w:t> :</w:t>
      </w:r>
      <w:r w:rsidRPr="009B448A">
        <w:t xml:space="preserve"> </w:t>
      </w:r>
      <w:r>
        <w:t>le processus  d’extraction</w:t>
      </w:r>
      <w:r w:rsidRPr="00D46970">
        <w:t xml:space="preserve"> de connaissances à partir de données</w:t>
      </w:r>
      <w:r>
        <w:t>,</w:t>
      </w:r>
      <w:r w:rsidR="00B74B10">
        <w:t xml:space="preserve"> </w:t>
      </w:r>
      <w:r w:rsidRPr="009B448A">
        <w:t>la fouille de données</w:t>
      </w:r>
      <w:r w:rsidRPr="009B448A">
        <w:rPr>
          <w:b/>
          <w:bCs/>
          <w:i/>
          <w:iCs/>
          <w:sz w:val="28"/>
          <w:szCs w:val="28"/>
        </w:rPr>
        <w:t xml:space="preserve"> </w:t>
      </w:r>
      <w:r w:rsidRPr="009F69C2">
        <w:rPr>
          <w:lang w:bidi="ar-DZ"/>
        </w:rPr>
        <w:t xml:space="preserve">et </w:t>
      </w:r>
      <w:r w:rsidRPr="009B448A">
        <w:t>la fouille de</w:t>
      </w:r>
      <w:r>
        <w:t xml:space="preserve"> textes  </w:t>
      </w:r>
      <w:r w:rsidR="00B74B10">
        <w:t>accompagnée de</w:t>
      </w:r>
      <w:r>
        <w:t xml:space="preserve"> quelques</w:t>
      </w:r>
      <w:r>
        <w:rPr>
          <w:b/>
          <w:bCs/>
          <w:color w:val="000000"/>
          <w:sz w:val="28"/>
          <w:szCs w:val="28"/>
        </w:rPr>
        <w:t xml:space="preserve"> </w:t>
      </w:r>
      <w:r>
        <w:t>t</w:t>
      </w:r>
      <w:r w:rsidRPr="00822645">
        <w:t xml:space="preserve">echniques </w:t>
      </w:r>
      <w:r>
        <w:t xml:space="preserve">qui </w:t>
      </w:r>
      <w:r w:rsidR="00B74B10">
        <w:t>lui</w:t>
      </w:r>
      <w:r>
        <w:t xml:space="preserve"> sont </w:t>
      </w:r>
      <w:r w:rsidRPr="00822645">
        <w:t>liées</w:t>
      </w:r>
      <w:r>
        <w:t>.</w:t>
      </w:r>
    </w:p>
    <w:p w:rsidR="003A497F" w:rsidRDefault="003A497F" w:rsidP="00B74B10">
      <w:r>
        <w:t xml:space="preserve">Le deuxième chapitre </w:t>
      </w:r>
      <w:r w:rsidR="008940F5">
        <w:t>donne une présentation générale sur la c</w:t>
      </w:r>
      <w:r w:rsidR="008940F5" w:rsidRPr="00EE4498">
        <w:rPr>
          <w:rFonts w:asciiTheme="majorBidi" w:hAnsiTheme="majorBidi" w:cstheme="majorBidi"/>
          <w:color w:val="000000"/>
        </w:rPr>
        <w:t>atégorisation automatique des textes</w:t>
      </w:r>
      <w:r w:rsidR="008940F5">
        <w:rPr>
          <w:rFonts w:asciiTheme="majorBidi" w:hAnsiTheme="majorBidi" w:cstheme="majorBidi"/>
          <w:color w:val="000000"/>
        </w:rPr>
        <w:t>, les différentes méthodes utilisé</w:t>
      </w:r>
      <w:r w:rsidR="00B74B10">
        <w:rPr>
          <w:rFonts w:asciiTheme="majorBidi" w:hAnsiTheme="majorBidi" w:cstheme="majorBidi"/>
          <w:color w:val="000000"/>
        </w:rPr>
        <w:t>es</w:t>
      </w:r>
      <w:r w:rsidR="008940F5">
        <w:rPr>
          <w:rFonts w:asciiTheme="majorBidi" w:hAnsiTheme="majorBidi" w:cstheme="majorBidi"/>
          <w:color w:val="000000"/>
        </w:rPr>
        <w:t xml:space="preserve"> et ce termine par </w:t>
      </w:r>
      <w:r w:rsidR="00B74B10">
        <w:rPr>
          <w:rFonts w:asciiTheme="majorBidi" w:hAnsiTheme="majorBidi" w:cstheme="majorBidi"/>
          <w:color w:val="000000"/>
        </w:rPr>
        <w:t>la présentation de</w:t>
      </w:r>
      <w:r w:rsidR="008940F5">
        <w:rPr>
          <w:rFonts w:asciiTheme="majorBidi" w:hAnsiTheme="majorBidi" w:cstheme="majorBidi"/>
          <w:color w:val="000000"/>
        </w:rPr>
        <w:t xml:space="preserve"> quelque</w:t>
      </w:r>
      <w:r w:rsidR="00B74B10">
        <w:rPr>
          <w:rFonts w:asciiTheme="majorBidi" w:hAnsiTheme="majorBidi" w:cstheme="majorBidi"/>
          <w:color w:val="000000"/>
        </w:rPr>
        <w:t>s</w:t>
      </w:r>
      <w:r w:rsidR="008940F5">
        <w:rPr>
          <w:rFonts w:asciiTheme="majorBidi" w:hAnsiTheme="majorBidi" w:cstheme="majorBidi"/>
          <w:color w:val="000000"/>
        </w:rPr>
        <w:t xml:space="preserve"> travaux antérieur</w:t>
      </w:r>
      <w:r w:rsidR="00B74B10">
        <w:rPr>
          <w:rFonts w:asciiTheme="majorBidi" w:hAnsiTheme="majorBidi" w:cstheme="majorBidi"/>
          <w:color w:val="000000"/>
        </w:rPr>
        <w:t>s</w:t>
      </w:r>
      <w:r w:rsidR="008940F5">
        <w:rPr>
          <w:rFonts w:asciiTheme="majorBidi" w:hAnsiTheme="majorBidi" w:cstheme="majorBidi"/>
          <w:color w:val="000000"/>
        </w:rPr>
        <w:t xml:space="preserve">. </w:t>
      </w:r>
    </w:p>
    <w:p w:rsidR="008940F5" w:rsidRDefault="003A497F" w:rsidP="00B74B10">
      <w:r>
        <w:t xml:space="preserve">Le troisième chapitre </w:t>
      </w:r>
      <w:r w:rsidR="008940F5">
        <w:t>est consacré à l’explication détaillé</w:t>
      </w:r>
      <w:r w:rsidR="00B74B10">
        <w:t>e des différe</w:t>
      </w:r>
      <w:r w:rsidR="008940F5">
        <w:t>nt</w:t>
      </w:r>
      <w:r w:rsidR="00B74B10">
        <w:t>e</w:t>
      </w:r>
      <w:r w:rsidR="008940F5">
        <w:t>s étapes d</w:t>
      </w:r>
      <w:r w:rsidR="00B74B10">
        <w:t>u</w:t>
      </w:r>
      <w:r w:rsidR="008940F5">
        <w:t xml:space="preserve"> processus de  c</w:t>
      </w:r>
      <w:r w:rsidR="008940F5" w:rsidRPr="00EE4498">
        <w:rPr>
          <w:rFonts w:asciiTheme="majorBidi" w:hAnsiTheme="majorBidi" w:cstheme="majorBidi"/>
          <w:color w:val="000000"/>
        </w:rPr>
        <w:t>atégorisation automatique</w:t>
      </w:r>
      <w:r w:rsidR="008940F5">
        <w:rPr>
          <w:rFonts w:asciiTheme="majorBidi" w:hAnsiTheme="majorBidi" w:cstheme="majorBidi"/>
          <w:color w:val="000000"/>
        </w:rPr>
        <w:t xml:space="preserve"> de </w:t>
      </w:r>
      <w:r w:rsidR="006A314D">
        <w:rPr>
          <w:rFonts w:asciiTheme="majorBidi" w:hAnsiTheme="majorBidi" w:cstheme="majorBidi"/>
          <w:color w:val="000000"/>
        </w:rPr>
        <w:t>document</w:t>
      </w:r>
      <w:r w:rsidR="00B74B10">
        <w:rPr>
          <w:rFonts w:asciiTheme="majorBidi" w:hAnsiTheme="majorBidi" w:cstheme="majorBidi"/>
          <w:color w:val="000000"/>
        </w:rPr>
        <w:t>s</w:t>
      </w:r>
      <w:r w:rsidR="008940F5">
        <w:rPr>
          <w:rFonts w:asciiTheme="majorBidi" w:hAnsiTheme="majorBidi" w:cstheme="majorBidi"/>
          <w:color w:val="000000"/>
        </w:rPr>
        <w:t>.</w:t>
      </w:r>
    </w:p>
    <w:p w:rsidR="003A497F" w:rsidRPr="001618CE" w:rsidRDefault="003A497F" w:rsidP="008940F5">
      <w:pPr>
        <w:rPr>
          <w:color w:val="FF0000"/>
        </w:rPr>
      </w:pPr>
      <w:r>
        <w:t>Le quatrième chapitre donne en détail</w:t>
      </w:r>
      <w:r w:rsidR="00B74B10">
        <w:t>s</w:t>
      </w:r>
      <w:r>
        <w:t xml:space="preserve"> </w:t>
      </w:r>
      <w:r w:rsidR="008940F5">
        <w:t xml:space="preserve"> le processus d’extraction de</w:t>
      </w:r>
      <w:r w:rsidR="00B74B10">
        <w:t>s</w:t>
      </w:r>
      <w:r w:rsidR="008940F5">
        <w:t xml:space="preserve"> racine</w:t>
      </w:r>
      <w:r w:rsidR="00B74B10">
        <w:t>s</w:t>
      </w:r>
      <w:r w:rsidR="008940F5">
        <w:t xml:space="preserve"> des mots qui est basée sur l</w:t>
      </w:r>
      <w:r>
        <w:t>’analy</w:t>
      </w:r>
      <w:r w:rsidR="00B74B10">
        <w:t>se morphologique des textes en langue a</w:t>
      </w:r>
      <w:r>
        <w:t>rabe</w:t>
      </w:r>
      <w:r w:rsidRPr="001618CE">
        <w:rPr>
          <w:color w:val="FF0000"/>
        </w:rPr>
        <w:t>.</w:t>
      </w:r>
    </w:p>
    <w:p w:rsidR="003A497F" w:rsidRDefault="00585558" w:rsidP="00585558">
      <w:pPr>
        <w:autoSpaceDE w:val="0"/>
        <w:autoSpaceDN w:val="0"/>
        <w:adjustRightInd w:val="0"/>
      </w:pPr>
      <w:r>
        <w:t>L</w:t>
      </w:r>
      <w:r w:rsidR="003A497F">
        <w:t>e cinquième chapitre décrit</w:t>
      </w:r>
      <w:r w:rsidR="008940F5">
        <w:t xml:space="preserve"> </w:t>
      </w:r>
      <w:r>
        <w:t xml:space="preserve">le fonctionnement de l’application suivi par une phase d’évaluation </w:t>
      </w:r>
      <w:r w:rsidR="006A314D">
        <w:t>des résultat</w:t>
      </w:r>
      <w:r w:rsidR="00B74B10">
        <w:t>s</w:t>
      </w:r>
      <w:r w:rsidR="006A314D">
        <w:t xml:space="preserve"> obtenu</w:t>
      </w:r>
      <w:r w:rsidR="00B74B10">
        <w:t>s</w:t>
      </w:r>
      <w:r>
        <w:t xml:space="preserve"> à l’aide du classifieur implémenté afin de décider de sa fidélité.</w:t>
      </w:r>
    </w:p>
    <w:p w:rsidR="006A314D" w:rsidRPr="00016F95" w:rsidRDefault="006A314D" w:rsidP="00E46328">
      <w:pPr>
        <w:autoSpaceDE w:val="0"/>
        <w:autoSpaceDN w:val="0"/>
        <w:adjustRightInd w:val="0"/>
        <w:rPr>
          <w:rFonts w:asciiTheme="majorBidi" w:hAnsiTheme="majorBidi" w:cstheme="majorBidi"/>
        </w:rPr>
      </w:pPr>
      <w:r w:rsidRPr="00A90F97">
        <w:rPr>
          <w:rFonts w:asciiTheme="majorBidi" w:hAnsiTheme="majorBidi" w:cstheme="majorBidi"/>
          <w:color w:val="000000" w:themeColor="text1"/>
        </w:rPr>
        <w:t xml:space="preserve">Enfin, nous </w:t>
      </w:r>
      <w:r w:rsidRPr="00B50607">
        <w:rPr>
          <w:rFonts w:asciiTheme="majorBidi" w:hAnsiTheme="majorBidi" w:cstheme="majorBidi"/>
          <w:color w:val="000000" w:themeColor="text1"/>
        </w:rPr>
        <w:t>clôturerons</w:t>
      </w:r>
      <w:r w:rsidRPr="00A90F97">
        <w:rPr>
          <w:rFonts w:asciiTheme="majorBidi" w:hAnsiTheme="majorBidi" w:cstheme="majorBidi"/>
          <w:color w:val="000000" w:themeColor="text1"/>
        </w:rPr>
        <w:t xml:space="preserve"> </w:t>
      </w:r>
      <w:r w:rsidR="00E46328">
        <w:rPr>
          <w:rFonts w:asciiTheme="majorBidi" w:hAnsiTheme="majorBidi" w:cstheme="majorBidi"/>
          <w:color w:val="000000" w:themeColor="text1"/>
        </w:rPr>
        <w:t xml:space="preserve">par </w:t>
      </w:r>
      <w:r w:rsidRPr="00A90F97">
        <w:rPr>
          <w:rFonts w:asciiTheme="majorBidi" w:hAnsiTheme="majorBidi" w:cstheme="majorBidi"/>
          <w:color w:val="000000" w:themeColor="text1"/>
        </w:rPr>
        <w:t>une conclusion</w:t>
      </w:r>
      <w:r w:rsidR="00E46328">
        <w:rPr>
          <w:rFonts w:asciiTheme="majorBidi" w:hAnsiTheme="majorBidi" w:cstheme="majorBidi"/>
          <w:color w:val="000000" w:themeColor="text1"/>
        </w:rPr>
        <w:t xml:space="preserve"> qui mettra le point sur l’essentiel de ce travail et ses perspectives</w:t>
      </w:r>
      <w:r w:rsidRPr="00A90F97">
        <w:rPr>
          <w:rFonts w:asciiTheme="majorBidi" w:hAnsiTheme="majorBidi" w:cstheme="majorBidi"/>
          <w:color w:val="000000" w:themeColor="text1"/>
        </w:rPr>
        <w:t>.</w:t>
      </w:r>
    </w:p>
    <w:p w:rsidR="006A314D" w:rsidRPr="00E6159D" w:rsidRDefault="006A314D">
      <w:pPr>
        <w:autoSpaceDE w:val="0"/>
        <w:autoSpaceDN w:val="0"/>
        <w:adjustRightInd w:val="0"/>
        <w:rPr>
          <w:rFonts w:asciiTheme="majorBidi" w:hAnsiTheme="majorBidi" w:cstheme="majorBidi"/>
        </w:rPr>
      </w:pPr>
    </w:p>
    <w:sectPr w:rsidR="006A314D" w:rsidRPr="00E6159D" w:rsidSect="00842D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0A6" w:rsidRDefault="00ED70A6" w:rsidP="00E6159D">
      <w:pPr>
        <w:spacing w:before="0" w:line="240" w:lineRule="auto"/>
      </w:pPr>
      <w:r>
        <w:separator/>
      </w:r>
    </w:p>
  </w:endnote>
  <w:endnote w:type="continuationSeparator" w:id="1">
    <w:p w:rsidR="00ED70A6" w:rsidRDefault="00ED70A6" w:rsidP="00E6159D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35C" w:rsidRDefault="0073735C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6315"/>
      <w:docPartObj>
        <w:docPartGallery w:val="Page Numbers (Bottom of Page)"/>
        <w:docPartUnique/>
      </w:docPartObj>
    </w:sdtPr>
    <w:sdtContent>
      <w:p w:rsidR="0073735C" w:rsidRDefault="00DA08F5">
        <w:pPr>
          <w:pStyle w:val="Pieddepage"/>
          <w:jc w:val="center"/>
        </w:pPr>
        <w:fldSimple w:instr=" PAGE   \* MERGEFORMAT ">
          <w:r w:rsidR="00EF60CE">
            <w:rPr>
              <w:noProof/>
            </w:rPr>
            <w:t>1</w:t>
          </w:r>
        </w:fldSimple>
      </w:p>
    </w:sdtContent>
  </w:sdt>
  <w:p w:rsidR="00AF3A5A" w:rsidRDefault="00AF3A5A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35C" w:rsidRDefault="0073735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0A6" w:rsidRDefault="00ED70A6" w:rsidP="00E6159D">
      <w:pPr>
        <w:spacing w:before="0" w:line="240" w:lineRule="auto"/>
      </w:pPr>
      <w:r>
        <w:separator/>
      </w:r>
    </w:p>
  </w:footnote>
  <w:footnote w:type="continuationSeparator" w:id="1">
    <w:p w:rsidR="00ED70A6" w:rsidRDefault="00ED70A6" w:rsidP="00E6159D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35C" w:rsidRDefault="0073735C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3F" w:rsidRDefault="00842D3F" w:rsidP="00EF60CE">
    <w:pPr>
      <w:ind w:firstLine="0"/>
      <w:jc w:val="left"/>
    </w:pPr>
    <w:r>
      <w:rPr>
        <w:rFonts w:asciiTheme="majorBidi" w:hAnsiTheme="majorBidi" w:cstheme="majorBidi"/>
        <w:lang w:bidi="ar-DZ"/>
      </w:rPr>
      <w:t>Introduction  générale</w:t>
    </w:r>
  </w:p>
  <w:p w:rsidR="00842D3F" w:rsidRDefault="00DA08F5" w:rsidP="00842D3F">
    <w:pPr>
      <w:pStyle w:val="En-tte"/>
      <w:tabs>
        <w:tab w:val="left" w:pos="5550"/>
      </w:tabs>
    </w:pPr>
    <w:r>
      <w:rPr>
        <w:noProof/>
      </w:rPr>
      <w:pict>
        <v:line id="_x0000_s3074" style="position:absolute;left:0;text-align:left;z-index:251658240" from="-.05pt,8.95pt" to="440.85pt,8.95pt">
          <w10:wrap anchorx="page"/>
        </v:line>
      </w:pict>
    </w:r>
  </w:p>
  <w:p w:rsidR="006A314D" w:rsidRPr="00357E17" w:rsidRDefault="006A314D" w:rsidP="00842D3F">
    <w:pPr>
      <w:pStyle w:val="En-tte"/>
      <w:ind w:left="6379"/>
    </w:pPr>
    <w:r w:rsidRPr="00357E17">
      <w:rPr>
        <w:rFonts w:asciiTheme="majorBidi" w:hAnsiTheme="majorBidi" w:cstheme="majorBidi"/>
        <w:lang w:bidi="ar-DZ"/>
      </w:rPr>
      <w:t xml:space="preserve">                                                                                                                      </w:t>
    </w:r>
    <w:r>
      <w:rPr>
        <w:rFonts w:asciiTheme="majorBidi" w:hAnsiTheme="majorBidi" w:cstheme="majorBidi"/>
        <w:lang w:bidi="ar-DZ"/>
      </w:rPr>
      <w:t xml:space="preserve">                                   </w:t>
    </w:r>
  </w:p>
  <w:p w:rsidR="00E6159D" w:rsidRDefault="00E6159D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35C" w:rsidRDefault="0073735C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11.25pt;height:11.25pt" o:bullet="t">
        <v:imagedata r:id="rId1" o:title="mso3E"/>
      </v:shape>
    </w:pict>
  </w:numPicBullet>
  <w:abstractNum w:abstractNumId="0">
    <w:nsid w:val="217B2336"/>
    <w:multiLevelType w:val="hybridMultilevel"/>
    <w:tmpl w:val="E33AECA2"/>
    <w:lvl w:ilvl="0" w:tplc="8644844E">
      <w:start w:val="1"/>
      <w:numFmt w:val="bullet"/>
      <w:pStyle w:val="Corpsdetexte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C83594"/>
    <w:multiLevelType w:val="hybridMultilevel"/>
    <w:tmpl w:val="B3F8D85E"/>
    <w:lvl w:ilvl="0" w:tplc="DBBEB804">
      <w:start w:val="1"/>
      <w:numFmt w:val="bullet"/>
      <w:pStyle w:val="StyleTextetableauxLeft-002cmHanging072c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56547A"/>
    <w:multiLevelType w:val="hybridMultilevel"/>
    <w:tmpl w:val="3488D2CE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E2118CA"/>
    <w:multiLevelType w:val="multilevel"/>
    <w:tmpl w:val="830CF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5676FBF"/>
    <w:multiLevelType w:val="hybridMultilevel"/>
    <w:tmpl w:val="8E76AC3E"/>
    <w:lvl w:ilvl="0" w:tplc="E40C5EF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PMingLiU" w:hAnsi="Times New Roman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5">
    <w:nsid w:val="7CBA3160"/>
    <w:multiLevelType w:val="hybridMultilevel"/>
    <w:tmpl w:val="59A0EA22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6F82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11266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E6159D"/>
    <w:rsid w:val="00021343"/>
    <w:rsid w:val="000421AF"/>
    <w:rsid w:val="00055DA6"/>
    <w:rsid w:val="00091A5C"/>
    <w:rsid w:val="000B035D"/>
    <w:rsid w:val="000C4CD6"/>
    <w:rsid w:val="000E0649"/>
    <w:rsid w:val="000E78B6"/>
    <w:rsid w:val="00100721"/>
    <w:rsid w:val="00104BB7"/>
    <w:rsid w:val="00171302"/>
    <w:rsid w:val="00176275"/>
    <w:rsid w:val="001765A1"/>
    <w:rsid w:val="00180A27"/>
    <w:rsid w:val="00190105"/>
    <w:rsid w:val="001B5D4A"/>
    <w:rsid w:val="001E13D7"/>
    <w:rsid w:val="001E6A73"/>
    <w:rsid w:val="001F2CF6"/>
    <w:rsid w:val="00211687"/>
    <w:rsid w:val="00281229"/>
    <w:rsid w:val="002E1E82"/>
    <w:rsid w:val="003054E2"/>
    <w:rsid w:val="00326F81"/>
    <w:rsid w:val="003463B6"/>
    <w:rsid w:val="00362057"/>
    <w:rsid w:val="003658E5"/>
    <w:rsid w:val="003A497F"/>
    <w:rsid w:val="003B3C6B"/>
    <w:rsid w:val="003C631D"/>
    <w:rsid w:val="003D2475"/>
    <w:rsid w:val="003D415B"/>
    <w:rsid w:val="003D6854"/>
    <w:rsid w:val="003E5EE2"/>
    <w:rsid w:val="00401477"/>
    <w:rsid w:val="00410B19"/>
    <w:rsid w:val="004440C2"/>
    <w:rsid w:val="004629A2"/>
    <w:rsid w:val="004639C3"/>
    <w:rsid w:val="00486102"/>
    <w:rsid w:val="004B3C53"/>
    <w:rsid w:val="004F7F45"/>
    <w:rsid w:val="005120D4"/>
    <w:rsid w:val="00514E6C"/>
    <w:rsid w:val="00533D9C"/>
    <w:rsid w:val="00542B31"/>
    <w:rsid w:val="005569D7"/>
    <w:rsid w:val="00556AA0"/>
    <w:rsid w:val="00564CD5"/>
    <w:rsid w:val="00567228"/>
    <w:rsid w:val="0057156A"/>
    <w:rsid w:val="00575ECD"/>
    <w:rsid w:val="00585558"/>
    <w:rsid w:val="005F7B5B"/>
    <w:rsid w:val="00626916"/>
    <w:rsid w:val="0066677E"/>
    <w:rsid w:val="0067275F"/>
    <w:rsid w:val="00690AF2"/>
    <w:rsid w:val="006A314D"/>
    <w:rsid w:val="006B68FB"/>
    <w:rsid w:val="006B7713"/>
    <w:rsid w:val="006E094A"/>
    <w:rsid w:val="007142FE"/>
    <w:rsid w:val="007235CD"/>
    <w:rsid w:val="0073735C"/>
    <w:rsid w:val="00783EF5"/>
    <w:rsid w:val="007947A1"/>
    <w:rsid w:val="0079509D"/>
    <w:rsid w:val="00797E34"/>
    <w:rsid w:val="007A14B4"/>
    <w:rsid w:val="007A6DF5"/>
    <w:rsid w:val="007B1EAC"/>
    <w:rsid w:val="008424A0"/>
    <w:rsid w:val="00842D3F"/>
    <w:rsid w:val="00844444"/>
    <w:rsid w:val="008641CC"/>
    <w:rsid w:val="00864E9C"/>
    <w:rsid w:val="008940F5"/>
    <w:rsid w:val="008A0158"/>
    <w:rsid w:val="008D080A"/>
    <w:rsid w:val="008E3784"/>
    <w:rsid w:val="008E5F39"/>
    <w:rsid w:val="008E61E2"/>
    <w:rsid w:val="00900AD1"/>
    <w:rsid w:val="00903906"/>
    <w:rsid w:val="00913D89"/>
    <w:rsid w:val="00927DFE"/>
    <w:rsid w:val="00952089"/>
    <w:rsid w:val="00961F5E"/>
    <w:rsid w:val="00984B11"/>
    <w:rsid w:val="009977EE"/>
    <w:rsid w:val="009A3661"/>
    <w:rsid w:val="009B01DB"/>
    <w:rsid w:val="009C1ECC"/>
    <w:rsid w:val="009C5BE6"/>
    <w:rsid w:val="009D6988"/>
    <w:rsid w:val="00A4124B"/>
    <w:rsid w:val="00A55E23"/>
    <w:rsid w:val="00AA0425"/>
    <w:rsid w:val="00AA1EC0"/>
    <w:rsid w:val="00AC7777"/>
    <w:rsid w:val="00AF3A5A"/>
    <w:rsid w:val="00B53391"/>
    <w:rsid w:val="00B712A5"/>
    <w:rsid w:val="00B74B10"/>
    <w:rsid w:val="00B82B5A"/>
    <w:rsid w:val="00B90971"/>
    <w:rsid w:val="00BB0805"/>
    <w:rsid w:val="00BD6AB5"/>
    <w:rsid w:val="00C16D1D"/>
    <w:rsid w:val="00C45F50"/>
    <w:rsid w:val="00C56467"/>
    <w:rsid w:val="00C5773C"/>
    <w:rsid w:val="00C706E8"/>
    <w:rsid w:val="00C916AA"/>
    <w:rsid w:val="00CB644E"/>
    <w:rsid w:val="00CD32D1"/>
    <w:rsid w:val="00CD3A14"/>
    <w:rsid w:val="00CD4CA7"/>
    <w:rsid w:val="00CE0B24"/>
    <w:rsid w:val="00CF549A"/>
    <w:rsid w:val="00D06D4B"/>
    <w:rsid w:val="00D11127"/>
    <w:rsid w:val="00D11D00"/>
    <w:rsid w:val="00D45B2C"/>
    <w:rsid w:val="00D52948"/>
    <w:rsid w:val="00D63EA2"/>
    <w:rsid w:val="00D7048D"/>
    <w:rsid w:val="00D719D8"/>
    <w:rsid w:val="00D976B2"/>
    <w:rsid w:val="00DA08F5"/>
    <w:rsid w:val="00E02608"/>
    <w:rsid w:val="00E0471E"/>
    <w:rsid w:val="00E11C29"/>
    <w:rsid w:val="00E21366"/>
    <w:rsid w:val="00E24C63"/>
    <w:rsid w:val="00E327DF"/>
    <w:rsid w:val="00E40A1A"/>
    <w:rsid w:val="00E46328"/>
    <w:rsid w:val="00E5431E"/>
    <w:rsid w:val="00E6159D"/>
    <w:rsid w:val="00E66338"/>
    <w:rsid w:val="00E95D04"/>
    <w:rsid w:val="00EA5B89"/>
    <w:rsid w:val="00EB62B6"/>
    <w:rsid w:val="00ED70A6"/>
    <w:rsid w:val="00EF60CE"/>
    <w:rsid w:val="00F01EE9"/>
    <w:rsid w:val="00F34D57"/>
    <w:rsid w:val="00F71676"/>
    <w:rsid w:val="00F71698"/>
    <w:rsid w:val="00F73350"/>
    <w:rsid w:val="00FE4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59D"/>
    <w:pPr>
      <w:spacing w:before="4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E6159D"/>
    <w:pPr>
      <w:keepNext/>
      <w:spacing w:before="240" w:after="60"/>
      <w:ind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F3A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159D"/>
    <w:rPr>
      <w:rFonts w:ascii="Arial" w:eastAsia="Times New Roman" w:hAnsi="Arial" w:cs="Arial"/>
      <w:b/>
      <w:bCs/>
      <w:kern w:val="32"/>
      <w:sz w:val="32"/>
      <w:szCs w:val="32"/>
      <w:lang w:eastAsia="fr-FR"/>
    </w:rPr>
  </w:style>
  <w:style w:type="paragraph" w:styleId="NormalWeb">
    <w:name w:val="Normal (Web)"/>
    <w:basedOn w:val="Normal"/>
    <w:rsid w:val="00E6159D"/>
    <w:pPr>
      <w:spacing w:before="100" w:beforeAutospacing="1" w:after="100" w:afterAutospacing="1"/>
    </w:pPr>
    <w:rPr>
      <w:lang w:val="en-US" w:eastAsia="en-US"/>
    </w:rPr>
  </w:style>
  <w:style w:type="paragraph" w:styleId="Corpsdetexte">
    <w:name w:val="Body Text"/>
    <w:basedOn w:val="Normal"/>
    <w:link w:val="CorpsdetexteCar"/>
    <w:rsid w:val="00E6159D"/>
    <w:pPr>
      <w:numPr>
        <w:numId w:val="1"/>
      </w:numPr>
      <w:tabs>
        <w:tab w:val="clear" w:pos="720"/>
      </w:tabs>
      <w:spacing w:after="240" w:line="240" w:lineRule="atLeast"/>
      <w:ind w:left="1080" w:firstLine="0"/>
    </w:pPr>
    <w:rPr>
      <w:rFonts w:ascii="Arial" w:hAnsi="Arial"/>
      <w:spacing w:val="-5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E6159D"/>
    <w:rPr>
      <w:rFonts w:ascii="Arial" w:eastAsia="Times New Roman" w:hAnsi="Arial" w:cs="Times New Roman"/>
      <w:spacing w:val="-5"/>
      <w:sz w:val="20"/>
      <w:szCs w:val="20"/>
      <w:lang w:eastAsia="fr-FR"/>
    </w:rPr>
  </w:style>
  <w:style w:type="paragraph" w:customStyle="1" w:styleId="StyleTextetableauxLeft-002cmHanging072cm">
    <w:name w:val="Style *Texte tableaux + Left:  -002 cm Hanging:  072 cm"/>
    <w:basedOn w:val="Normal"/>
    <w:rsid w:val="00E6159D"/>
    <w:pPr>
      <w:numPr>
        <w:numId w:val="2"/>
      </w:numPr>
    </w:pPr>
  </w:style>
  <w:style w:type="paragraph" w:styleId="Listepuces2">
    <w:name w:val="List Bullet 2"/>
    <w:basedOn w:val="Normal"/>
    <w:rsid w:val="00E6159D"/>
    <w:pPr>
      <w:tabs>
        <w:tab w:val="num" w:pos="720"/>
      </w:tabs>
      <w:ind w:left="720" w:hanging="720"/>
    </w:pPr>
  </w:style>
  <w:style w:type="paragraph" w:styleId="En-tte">
    <w:name w:val="header"/>
    <w:basedOn w:val="Normal"/>
    <w:link w:val="En-tteCar"/>
    <w:uiPriority w:val="99"/>
    <w:unhideWhenUsed/>
    <w:rsid w:val="00E6159D"/>
    <w:pPr>
      <w:tabs>
        <w:tab w:val="center" w:pos="4153"/>
        <w:tab w:val="right" w:pos="8306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59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6159D"/>
    <w:pPr>
      <w:tabs>
        <w:tab w:val="center" w:pos="4153"/>
        <w:tab w:val="right" w:pos="8306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59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AF3A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AA1EC0"/>
    <w:pPr>
      <w:ind w:left="720"/>
      <w:contextualSpacing/>
    </w:pPr>
  </w:style>
  <w:style w:type="paragraph" w:styleId="Sansinterligne">
    <w:name w:val="No Spacing"/>
    <w:uiPriority w:val="1"/>
    <w:qFormat/>
    <w:rsid w:val="006A31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7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182F6-37DF-4C6E-A9E0-5598EF560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568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15</cp:revision>
  <dcterms:created xsi:type="dcterms:W3CDTF">2012-02-27T09:16:00Z</dcterms:created>
  <dcterms:modified xsi:type="dcterms:W3CDTF">2012-06-15T10:44:00Z</dcterms:modified>
</cp:coreProperties>
</file>